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</w:rPr>
        <w:drawing>
          <wp:inline distB="0" distT="0" distL="0" distR="0">
            <wp:extent cx="4537161" cy="1591854"/>
            <wp:effectExtent b="0" l="0" r="0" t="0"/>
            <wp:docPr descr="D:\Desktop\new_logo.png" id="5" name="image1.png"/>
            <a:graphic>
              <a:graphicData uri="http://schemas.openxmlformats.org/drawingml/2006/picture">
                <pic:pic>
                  <pic:nvPicPr>
                    <pic:cNvPr descr="D:\Desktop\new_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7161" cy="15918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The Department of Mass Media</w:t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Seminar Report on Career Guidance Series [Part - 3]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the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Advertising as a Socially Challenging Career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Day &amp; Date and Time: 3rd June 2021, Thursday, 10:00 am -11:30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Background: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Department of Mass Media organised a Career Guidance Series for Mass Media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nthusiasts facilitated by Mr. Akash Purswani.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Seminar Objectives: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study the v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arious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facets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Advertising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impart knowledge on the c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areer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pportunities in Advertising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To identify the 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ocial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hallenges in Advertising Industry</w:t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Online: Microsoft Teams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Le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arning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Management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Registrations done by: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43 prospective TYBAMMC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Target Audience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  <w:rtl w:val="0"/>
        </w:rPr>
        <w:t xml:space="preserve">and Participation: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26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prospective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TYBAMMC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Session and name of Resource Person: Online by Mr. Akash Purswani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the session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Department of Mass Media organised a Career Guidance Series on 3rd June 2022 for Advertising students facilitated by Mr. Akash Purswani f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 media mavens.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interactive session commenced with an introductory session; wherein Mr. Akash Purwani shared h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knowledge and experience in the field of Advertising.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explained about the various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types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Advertising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agencies and its working.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Akash concluded the session by talking about the  career opportunities in the field of Advertising and the social challenges faced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the advertising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industry. </w:t>
      </w:r>
    </w:p>
    <w:p w:rsidR="00000000" w:rsidDel="00000000" w:rsidP="00000000" w:rsidRDefault="00000000" w:rsidRPr="00000000" w14:paraId="00000015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1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The feedback of participants reflects the following points satisfactorily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such as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identifying the c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areer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pportunities in Advertising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/>
        <w:ind w:left="720" w:hanging="360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understanding v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arious aspects of Advertising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5" w:line="240" w:lineRule="auto"/>
        <w:ind w:left="720" w:hanging="360"/>
        <w:jc w:val="both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in dealing with the 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ocial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hallenges in Advertising</w:t>
      </w:r>
    </w:p>
    <w:p w:rsidR="00000000" w:rsidDel="00000000" w:rsidP="00000000" w:rsidRDefault="00000000" w:rsidRPr="00000000" w14:paraId="0000001B">
      <w:pPr>
        <w:ind w:left="720" w:firstLine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Funding if any: Nil</w:t>
      </w:r>
    </w:p>
    <w:p w:rsidR="00000000" w:rsidDel="00000000" w:rsidP="00000000" w:rsidRDefault="00000000" w:rsidRPr="00000000" w14:paraId="0000001D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Annexures: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Participants: prospective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students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SYBAMMC 2021-22 who shall seek admission in TY in 2022-23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  <w:gridCol w:w="1500"/>
        <w:tblGridChange w:id="0">
          <w:tblGrid>
            <w:gridCol w:w="1500"/>
            <w:gridCol w:w="1500"/>
            <w:gridCol w:w="1500"/>
            <w:gridCol w:w="150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Summary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Number of Participants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Title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Start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10:21:52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End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12:37:18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Join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Leave 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Duration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Vaneeta Raney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10:21:52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12:37:18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 15m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vaneetar@sies.edu.in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ahaan shetty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10:27:15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11:38:38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11m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ahaans41372@ascs.sies.edu.in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Vanasri Sridhar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10:27:35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12:15:29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vanasris8500@ascs.sies.edu.in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Harsh Rane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10:29:13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12:17:24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48m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harshr41772@ascs.sies.edu.in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Smrithi Arun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10:29:55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12:37:02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2h 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smrithia22275@ascs.sies.edu.in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Isha Thakur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10:29:58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12:15:18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45m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ishat42824@ascs.sies.edu.in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Akash Purswani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10:30:09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12:15:33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45m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akash@ce.sies.edu.in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Presenter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Jaanvi Anil Rambade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10:30:27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12:14:34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44m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jaanvir43426@ascs.sies.edu.in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Dhanashree Shreedhar Pai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10:32:34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12:14:33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41m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dhanashreep40632@ascs.sies.edu.in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bhavikad41514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10:32:43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11:18:44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46m 1s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bhavikad41514@ascs.sies.edu.in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bhavikad41514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11:20:20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12:14:49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54m 28s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bhavikad41514@ascs.sies.edu.in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Aditi Shevade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10:32:51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12:15:18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aditis14525@ascs.sies.edu.in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Sakshi Ubale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10:33:16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12:15:27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42m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sakshiu11415@ascs.sies.edu.in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Radhni Nimbkar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10:34:22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11:37:57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radhnin40391@ascs.sies.edu.in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Radhni Nimbkar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11:43:38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12:15:30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31m 52s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radhnin40391@ascs.sies.edu.in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Shubham Dhuri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10:34:43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11:25:37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50m 53s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shubhamd11921@ascs.sies.edu.in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Shubham Dhuri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11:27:52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12:14:56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47m 3s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shubhamd11921@ascs.sies.edu.in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Aaryaa Santhosh Kumar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10:35:09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12:14:35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39m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aaryaas40129@ascs.sies.edu.in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Jason Lopez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10:36:19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10:41:11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4m 52s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jasonl41421@ascs.sies.edu.in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Kavya Pillai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10:36:46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12:15:27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38m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kavyap8563@ascs.sies.edu.in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Arunima Bengeri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10:37:06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12:14:35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arunimab42499@ascs.sies.edu.in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Shreyas Chavanke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10:38:02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12:15:31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37m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shreyasc42443@ascs.sies.edu.in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Janhavi Pathak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10:42:17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12:14:35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32m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janhavip11577@ascs.sies.edu.in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Sneha Santosh Iyer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10:49:44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10:55:47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6m 3s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snehai39992@ascs.sies.edu.in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Sneha Santosh Iyer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11:01:12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11:36:44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35m 32s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snehai39992@ascs.sies.edu.in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avirat shanbhag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10:50:39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11:07:12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16m 32s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avirat8501@ascs.sies.edu.in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Brahmi Ghadigaonkar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10:53:39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11:14:27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20m 47s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brahmig42519@ascs.sies.edu.in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Brahmi Ghadigaonkar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11:16:18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11:36:53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20m 34s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brahmig42519@ascs.sies.edu.in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Sameeksha Shetty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10:57:54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11:48:05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50m 11s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sameekshas41006@ascs.sies.edu.in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Archana Jaishankar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11:00:04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12:15:11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1h 15m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archanaj43538@ascs.sies.edu.in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Shravani Madhukar Hulavane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11:07:56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6/3/2021, 11:27:58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20m 2s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shravanih41388@ascs.sies.edu.in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ind w:left="0" w:firstLine="0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2. Poster: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</w:rPr>
        <w:drawing>
          <wp:inline distB="114300" distT="114300" distL="114300" distR="114300">
            <wp:extent cx="5957888" cy="2418548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2418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</w:rPr>
        <w:drawing>
          <wp:inline distB="0" distT="0" distL="0" distR="0">
            <wp:extent cx="871538" cy="333375"/>
            <wp:effectExtent b="0" l="0" r="0" t="0"/>
            <wp:docPr descr="Text, letter&#10;&#10;Description automatically generated" id="6" name="image2.png"/>
            <a:graphic>
              <a:graphicData uri="http://schemas.openxmlformats.org/drawingml/2006/picture">
                <pic:pic>
                  <pic:nvPicPr>
                    <pic:cNvPr descr="Text, letter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100" w:right="0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Prepared by: Dr. Vaneeta Raney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5404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Coordinator,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00" w:right="5404" w:firstLine="0"/>
        <w:jc w:val="left"/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Mass M</w:t>
      </w:r>
      <w:r w:rsidDel="00000000" w:rsidR="00000000" w:rsidRPr="00000000">
        <w:rPr>
          <w:rFonts w:ascii="Bookman Old Style" w:cs="Bookman Old Style" w:eastAsia="Bookman Old Style" w:hAnsi="Bookman Old Style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edia</w:t>
      </w:r>
    </w:p>
    <w:p w:rsidR="00000000" w:rsidDel="00000000" w:rsidP="00000000" w:rsidRDefault="00000000" w:rsidRPr="00000000" w14:paraId="0000010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2B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2B3F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42B3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071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 w:val="en-IN"/>
    </w:rPr>
  </w:style>
  <w:style w:type="paragraph" w:styleId="BodyText">
    <w:name w:val="Body Text"/>
    <w:basedOn w:val="Normal"/>
    <w:link w:val="BodyTextChar"/>
    <w:uiPriority w:val="1"/>
    <w:qFormat w:val="1"/>
    <w:rsid w:val="00E07143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07143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tgZ22+KeLAO/HJPbaqw8BdJSRA==">AMUW2mWkxTeDCCc/mNG+7UkTe5zOIAbtZm7mMlBVIhZTsuz36KjfSnAQ1ARz7tjul2OJj2SF6IQSa0Y2TSE0qV1SwH3lSjA+r0Qci/UFN7vpZNJXVKausu8=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2023-03-29T16:18:00Z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805db7f7bc740eb62b81018670e27448d9861ed27954c5cf7a3056d3d3380158</vt:lpwstr>
  </property>
</Properties>
</file>